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1d066f5f6e245c1"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Account Manager with 6+ years of experience in account management and client relationship management within the staffing and recruitment industry. Proven track record of growing and retaining client portfolios, managing complex stakeholder relationships, and delivering data-driven reporting that supports strategic decision-making. Skilled at proactive problem solving, contract negotiation, and cross-functional collaboration to ensure seamless service delivery. Adept at balancing multiple priorities in fast-paced environments while maintaining a high standard of client satisfaction.</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Account Management &amp; Client Relationship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Recruitment &amp; Staffing Operations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CRM Systems (Bullhorn)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HR and Payroll Familiarity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Reporting &amp; Data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Contract Negotiation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 &amp; Cross-Functional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Proactive Problem Solving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Organization &amp; Multi-Tasking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Communication &amp; Presentation Skills</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Account Manager — Regional Staffing &amp; Workforce Solutions Firm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 portfolio of 35+ client accounts across light industrial and professional services verticals, achieving a 94% client retention rate year over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Drove a 28% increase in account revenue within 18 months by identifying upsell opportunities and negotiating expanded service contracts with key stakeholders.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Bullhorn CRM to track client interactions, pipeline activity, and placement metrics, producing weekly reporting dashboards that informed leadership decisions and improved fill-rate visibility by 20%.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recruiting, payroll, and HR compliance teams to resolve client escalations within an average of 24 hours, reducing churn risk on high-value accounts.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quarterly business reviews with client HR and operations leaders, presenting workforce analytics and recommending staffing strategies that reduced client overtime costs by an average of 12%.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Negotiated and renewed 15+ master service agreements annually, consistently securing favorable terms while maintaining strong long-term relationships.</w:t>
      </w:r>
    </w:p>
    <w:p>
      <w:pPr>
        <w:spacing w:before="120" w:after="20" w:line="254" w:lineRule="auto"/>
      </w:pPr>
      <w:r>
        <w:rPr>
          <w:b/>
          <w:rFonts w:ascii="Calibri" w:hAnsi="Calibri"/>
          <w:sz w:val="22"/>
          <w:color w:val="1A1A1A"/>
        </w:rPr>
        <w:t xml:space="preserve">Account Manager — Specialty Recruitment Agency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Oversaw day-to-day relationship management for 20 mid-market accounts, serving as the primary point of contact for all recruitment, onboarding, and HR-related inquiries.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internal recruitment teams to align candidate pipelines with client headcount forecasts, improving time-to-fill by 18% across managed accounts.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accurate client records and activity logs in Bullhorn CRM, ensuring data integrity for reporting and enabling proactive outreach that increased client engagement scores by 15%.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clients with onboarding documentation, payroll setup coordination, and compliance requirements, demonstrating familiarity with HR and payroll processes that strengthened client trust.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Identified at-risk accounts through regular check-ins and data analysis, implementing tailored retention strategies that recovered three accounts totaling approximately $180K in annual contract value.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Coordinated with finance and legal teams on contract negotiations, contributing to a 10% improvement in average contract margin across the account base.</w:t>
      </w:r>
    </w:p>
    <w:p>
      <w:pPr>
        <w:spacing w:before="120" w:after="20" w:line="254" w:lineRule="auto"/>
      </w:pPr>
      <w:r>
        <w:rPr>
          <w:b/>
          <w:rFonts w:ascii="Calibri" w:hAnsi="Calibri"/>
          <w:sz w:val="22"/>
          <w:color w:val="1A1A1A"/>
        </w:rPr>
        <w:t xml:space="preserve">Account Coordinator — Commercial Staffing Company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senior account managers in servicing a book of 25+ clients, handling scheduling, reporting, and client communications to support smooth day-to-day operations.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Compiled weekly and monthly performance reports using CRM data, enabling account managers to proactively address service gaps before client escalation.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strong organizational systems for tracking open requisitions, placements, and client feedback, reducing administrative errors by 22%.</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Business Administration — Management</w:t>
      </w:r>
    </w:p>
    <w:p>
      <w:pPr>
        <w:spacing w:before="0" w:after="60" w:line="254" w:lineRule="auto"/>
      </w:pPr>
      <w:r>
        <w:rPr>
          <w:rFonts w:ascii="Calibri" w:hAnsi="Calibri"/>
          <w:sz w:val="22"/>
          <w:color w:val="1A1A1A"/>
        </w:rPr>
        <w:t xml:space="preserve">State University System Institution</w:t>
      </w:r>
    </w:p>
    <w:sectPr>
      <w:pgSz w:w="12240" w:h="15840"/>
      <w:pgMar w:top="720" w:right="720" w:bottom="720" w:left="720" w:header="720" w:footer="720" w:gutter="0"/>
    </w:sectPr>
  </w:body>
</w:document>
</file>