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7a2e9077be4769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Detail-oriented Accountant with 5+ years of experience managing full-cycle accounting operations across corporate and mid-market environments. Proven track record of executing accurate journal entries, maintaining the general ledger, and delivering timely month-end close processes in compliance with US GAAP. Skilled at strengthening internal controls, supporting external audits, and collaborating cross-functionally to produce reliable financial statements. Adept with ERP systems including SAP and Oracle, with advanced Excel capabilities that drive efficiency and accuracy across reporting workflows.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Journal Entries &amp; General Ledger Maintenance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Accounts Payable &amp; Accounts Receivable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Month-End and Year-End Close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Account Reconciliations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Financial Statement Preparation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US GAAP Compliance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SOX Compliance &amp; Internal Controls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Intercompany Accounting &amp; Consolidations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Audit Support &amp; Documentation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ERP Systems: SAP, Oracle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Advanced Excel (PivotTables, VLOOKUP, Power Query)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Variance Analysis &amp; Flux Reporting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Senior Accountant — Multinational Manufacturing Company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Owned end-to-end month-end close cycle for three business units, consistently meeting a 5-day close deadline and reducing close time by 20% through process standardization and ERP workflow improvements in SAP.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Prepared and posted 150+ journal entries monthly, including accruals, prepaid amortization, and intercompany eliminations, maintaining a general ledger error rate below 0.5%.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intercompany accounting and consolidations across 8 legal entities, reconciling intercompany balances and resolving discrepancies that reduced out-of-balance variances by 35%.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annual external audit by preparing audit schedules, responding to auditor inquiries, and coordinating documentation across departments, contributing to zero material audit findings for two consecutive years.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SOX compliance by documenting key controls, performing quarterly self-assessments, and remediating 4 control deficiencies identified during internal reviews.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Performed monthly balance sheet reconciliations for 40+ accounts, identifying and correcting $180K in misclassified expenses over a 12-month period.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Staff Accountant — Regional Financial Services Firm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accounts payable and accounts receivable functions, processing an average of $2.5M in monthly transactions with a 99.2% on-time payment rate.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in the preparation of monthly and quarterly financial statements in accordance with US GAAP, supporting management reporting for a portfolio of 12 client entities.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Reconciled bank statements, credit card accounts, and vendor ledgers weekly, reducing unreconciled items by 40% within the first six months through improved tracking procedures in Oracle.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with the Controller to implement a new accounts payable approval workflow that decreased invoice processing time by 3 days on average.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with internal controls testing and provided supporting documentation for annual audit engagements, ensuring all deliverables were submitted ahead of schedule.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advanced Excel models using PivotTables and Power Query to automate monthly variance reporting, saving approximately 6 hours of manual work per reporting cycle.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Accounting Associate — Regional Retail Organization (1 year)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Processed daily journal entries and maintained general ledger accounts for a multi-location retail operation with $15M in annual revenue.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month-end close activities including accrual postings, inventory reconciliations, and preparation of supporting schedules for financial statements.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accounts payable team with vendor invoice matching, coding, and payment processing, helping reduce outstanding payables aging by 18%.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 in Accounting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— College of Business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Certified Public Accountant (CPA) — Active License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SAP Financial Accounting Fundamentals — Completed</w:t>
      </w:r>
    </w:p>
    <w:sectPr>
      <w:pgSz w:w="12240" w:h="15840"/>
      <w:pgMar w:top="720" w:right="720" w:bottom="720" w:left="720" w:header="720" w:footer="720" w:gutter="0"/>
    </w:sectPr>
  </w:body>
</w:document>
</file>