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fc3104fff40da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CNC Machinist with 9+ years of hands-on experience setting up and operating multi-axis CNC mills and lathes in high-precision manufacturing environments. Proven ability to read and interpret complex blueprints and CAD drawings, apply Geometric Dimensioning and Tolerancing (GD&amp;T) principles, and program parts using Fanuc controls and CAD/CAM software. Consistently delivers tight-tolerance components across a range of metals while maintaining rigorous quality standards and a strong commitment to workplace safety. Known for a proactive approach to troubleshooting machine issues, mentoring junior machinists, and contributing to continuous process improvement in fast-paced production settings.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CNC Machine Setup &amp; Operation (Mill and Lathe)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Multi-Axis Machining (5-Axis &amp; 6-Axis)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Fanuc CNC Programming &amp; Controls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Blueprint &amp; CAD Drawing Interpretation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Geometric Dimensioning &amp; Tolerancing (GD&amp;T)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CAD/CAM Software (Mastercam, Fusion 360)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Precision Measuring Tools (Calipers, Micrometers, CMM)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Tooling Selection &amp; Setup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Wire EDM Operation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Preventative Maintenance &amp; Equipment Calibration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Machining Metals (Aluminum, Steel, Titanium, Inconel)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Accurate Process Documentation &amp; Record-Keeping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Quality-Focused Mindset | Safety Consciousness | Team Collaboration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CNC Machinist (Lead) — Aerospace &amp; Defense Contract Manufacturer (5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Set up and operated 5-axis and 6-axis CNC machining centers to produce complex, tight-tolerance aerospace components from aluminum, titanium, and Inconel, achieving dimensional accuracy within ±0.0005"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Programmed parts using Mastercam CAD/CAM software and Fanuc controllers, reducing average program development time by 20% through standardized toolpath templates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Inspected and measured finished parts using calipers, micrometers, and CMM equipment, maintaining a first-pass yield rate of 97% across a high-mix, low-volume production environment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tooling selection and fixture calibration for 12+ new part introductions annually, cutting setup time by an average of 15% per job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a team of 4 junior machinists on GD&amp;T interpretation, safe machine operation, and Fanuc programming fundamentals, contributing to a 30% reduction in department scrap rate over two years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scheduled preventative maintenance on mill and lathe equipment, reducing unplanned downtime by approximately 18% year-over-year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thorough and accurate setup sheets, inspection records, and traveler documentation in compliance with AS9100 quality standards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CNC Machinist — Precision Industrial Components Manufacturer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Operated 3-axis and 4-axis CNC mills and lathes to machine steel and aluminum components for industrial OEM customers, consistently meeting delivery schedules with a 99% on-time completion rate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Interpreted engineering blueprints and applied GD&amp;T callouts to verify part conformance using precision measuring tools, identifying and resolving non-conformances before parts reached final inspection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Wire EDM equipment for intricate profile cuts on hardened tool steel, expanding department capabilities and eliminating outsourcing costs estimated at $40,000 annually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Troubleshot and resolved machine alarms, tooling failures, and program errors independently, minimizing production interruptions in a fast-paced, high-volume environment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quality and engineering teams to document corrective actions and update machining procedures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CNC Machine Operator — General Metal Fabrication Shop (1 year)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Operated CNC mills and lathes under close supervision, loading programs, setting offsets, and performing in-process inspections using calipers and micrometers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foundational skills in blueprint reading, tooling changes, and basic Fanuc control navigation while maintaining a clean, organized, and safe work area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Associate of Applied Science — Precision Machining Technology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Community College of Technology &amp; Trades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NIMS Machining Level II — Milling &amp; Turning</w:t>
      </w:r>
      <w:r>
        <w:rPr>
          <w:rFonts w:ascii="Calibri" w:hAnsi="Calibri"/>
          <w:sz w:val="22"/>
          <w:color w:val="1A1A1A"/>
        </w:rPr>
        <w:t xml:space="preserve"> </w:t>
      </w:r>
      <w:r>
        <w:rPr>
          <w:i/>
          <w:rFonts w:ascii="Calibri" w:hAnsi="Calibri"/>
          <w:sz w:val="22"/>
          <w:color w:val="1A1A1A"/>
        </w:rPr>
        <w:t xml:space="preserve">(National Institute for Metalworking Skills)</w:t>
      </w:r>
    </w:p>
    <w:sectPr>
      <w:pgSz w:w="12240" w:h="15840"/>
      <w:pgMar w:top="720" w:right="720" w:bottom="720" w:left="720" w:header="720" w:footer="720" w:gutter="0"/>
    </w:sectPr>
  </w:body>
</w:document>
</file>