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64d583b6f24a8d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Dynamic and versatile Content Creator with 4+ years of experience producing compelling digital content across short-form and long-form platforms. Skilled in end-to-end content creation — from pitching potential video concepts and scripting to video editing, graphic design, and publishing/content distribution. Proven track record of growing engaged audiences through strategic social media management and data-driven storytelling. Combines strong creative thinking with high emotional intelligence to craft content that resonates authentically with target communities. Equally effective working independently and collaborating cross-functionally with marketing, design, and product teams.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Content Creation &amp; Storytelling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Video Editing (short-form &amp; long-form)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Graphic Design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Social Media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Analyzing Social Media Data &amp; Performance Metrics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Repurposing Content Across Platforms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Publishing &amp; Content Distribution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Pitching Video Concepts &amp; Creative Briefs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TikTok, Instagram, YouTube, LinkedIn, Twitter/X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Strong Written &amp; Verbal Communication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Cross-Functional Collaboration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Self-Directed Initiative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Senior Content Creator — Consumer Lifestyle Brand (2022–Present)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Lead end-to-end content creation for TikTok, Instagram Reels, and YouTube, growing combined following from 42K to 198K in under two years through consistent storytelling and trend-responsive video concepts.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Pitch potential video concepts weekly to brand and creative leadership, with an average approval rate of 80%, resulting in a consistent 3–5 piece weekly publishing cadence.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Edit and produce 15–20 short-form videos per month, incorporating motion graphics and branded design elements that increased average watch time by 34%.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Analyze social media data using native platform analytics and third-party dashboards to identify top-performing content formats, informing a quarterly content strategy refresh that lifted engagement rate from 2.1% to 5.8%.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Repurpose long-form YouTube content into bite-sized clips, carousel graphics, and Twitter/X threads, extending content reach by an estimated 60% without additional production budget.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 cross-functionally with the paid media and SEO teams to align organic content with campaign goals and publishing calendars.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Content Creator &amp; Social Media Coordinator — Regional E-Commerce Retailer (2020–2022)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day-to-day social media management across Instagram, TikTok, LinkedIn, and Twitter/X for a brand with over 85K followers, maintaining a consistent brand voice and visual identity.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Produced graphic design assets using industry-standard tools for product launches, seasonal campaigns, and influencer partnerships, contributing to a 22% increase in referral traffic from social channels.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and executed a content repurposing workflow that reduced production time by 25% while increasing monthly post volume from 40 to 65 pieces.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Presented monthly performance reports to the marketing director, translating social media data into actionable recommendations that improved click-through rates by 18% quarter-over-quarter.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Demonstrated strong initiative by independently launching a LinkedIn thought leadership series that generated 12K impressions within the first 60 days with zero paid promotion.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Freelance Video Editor &amp; Content Creator — Various Digital Clients (2019–2020)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Delivered video editing and content creation services for small businesses and personal brands across YouTube and Instagram, producing 30+ videos totaling over 500K combined views.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directly with clients to understand audience goals, applying problem-solving skills to translate vague creative briefs into polished, on-brand content.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Built repeatable content distribution workflows for clients, reducing their time-to-publish by an average of 40%.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Arts, Communications &amp; Media Studies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Mid-Sized Public University — Graduated 2019</w:t>
      </w:r>
    </w:p>
    <w:p>
      <w:pPr>
        <w:spacing w:before="0" w:after="60" w:line="254" w:lineRule="auto"/>
      </w:pPr>
      <w:r>
        <w:rPr>
          <w:i/>
          <w:rFonts w:ascii="Calibri" w:hAnsi="Calibri"/>
          <w:sz w:val="22"/>
          <w:color w:val="1A1A1A"/>
        </w:rPr>
        <w:t xml:space="preserve">Relevant Coursework: Digital Storytelling, Visual Communication, Social Media Strategy, Media Production</w:t>
      </w:r>
    </w:p>
    <w:sectPr>
      <w:pgSz w:w="12240" w:h="15840"/>
      <w:pgMar w:top="720" w:right="720" w:bottom="720" w:left="720" w:header="720" w:footer="720" w:gutter="0"/>
    </w:sectPr>
  </w:body>
</w:document>
</file>