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f3bd8274b4cb7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Results-oriented Digital Marketing Specialist with 5+ years of experience driving measurable growth through integrated paid and organic strategies. Proven track record managing full-funnel campaigns across Google Ads, Meta Ads, and LinkedIn Campaign Manager, with deep expertise in SEO/SEM, PPC optimization, and marketing automation platforms including HubSpot and Marketo. Skilled at leveraging GA4, Looker Studio, and UTM tracking governance to deliver data-driven decision making that consistently improves conversion rates and reduces cost per acquisition. Collaborative team player with strong project management instincts and a record of aligning cross-functional stakeholders around shared performance goals.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Paid Media:</w:t>
      </w:r>
      <w:r>
        <w:rPr>
          <w:rFonts w:ascii="Calibri" w:hAnsi="Calibri"/>
          <w:sz w:val="22"/>
          <w:color w:val="1A1A1A"/>
        </w:rPr>
        <w:t xml:space="preserve"> Google Ads, Meta (Facebook) Ads, LinkedIn Campaign Manager, YouTube Ads, PPC campaign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SEO/SEM:</w:t>
      </w:r>
      <w:r>
        <w:rPr>
          <w:rFonts w:ascii="Calibri" w:hAnsi="Calibri"/>
          <w:sz w:val="22"/>
          <w:color w:val="1A1A1A"/>
        </w:rPr>
        <w:t xml:space="preserve"> On-page optimization, keyword research, technical SEO, search engine marketing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Marketing Automation &amp; CRM:</w:t>
      </w:r>
      <w:r>
        <w:rPr>
          <w:rFonts w:ascii="Calibri" w:hAnsi="Calibri"/>
          <w:sz w:val="22"/>
          <w:color w:val="1A1A1A"/>
        </w:rPr>
        <w:t xml:space="preserve"> HubSpot, Marketo, Eloqua, Salesforce, Dynamics 365 Marketing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Analytics &amp; Reporting:</w:t>
      </w:r>
      <w:r>
        <w:rPr>
          <w:rFonts w:ascii="Calibri" w:hAnsi="Calibri"/>
          <w:sz w:val="22"/>
          <w:color w:val="1A1A1A"/>
        </w:rPr>
        <w:t xml:space="preserve"> Google Analytics 4 (GA4), Google Tag Manager, Looker Studio, Power BI, UTM tracking governance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Conversion Optimization:</w:t>
      </w:r>
      <w:r>
        <w:rPr>
          <w:rFonts w:ascii="Calibri" w:hAnsi="Calibri"/>
          <w:sz w:val="22"/>
          <w:color w:val="1A1A1A"/>
        </w:rPr>
        <w:t xml:space="preserve"> A/B testing, landing page optimization, conversion rate optimization (CRO)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Content &amp; Social:</w:t>
      </w:r>
      <w:r>
        <w:rPr>
          <w:rFonts w:ascii="Calibri" w:hAnsi="Calibri"/>
          <w:sz w:val="22"/>
          <w:color w:val="1A1A1A"/>
        </w:rPr>
        <w:t xml:space="preserve"> Content marketing, content creation, social media advertising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Platforms:</w:t>
      </w:r>
      <w:r>
        <w:rPr>
          <w:rFonts w:ascii="Calibri" w:hAnsi="Calibri"/>
          <w:sz w:val="22"/>
          <w:color w:val="1A1A1A"/>
        </w:rPr>
        <w:t xml:space="preserve"> WordPress (CMS), email marketing, campaign performance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Soft Skills:</w:t>
      </w:r>
      <w:r>
        <w:rPr>
          <w:rFonts w:ascii="Calibri" w:hAnsi="Calibri"/>
          <w:sz w:val="22"/>
          <w:color w:val="1A1A1A"/>
        </w:rPr>
        <w:t xml:space="preserve"> Cross-functional collaboration, stakeholder management, vendor/agency management, attention to detail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Digital Marketing Specialist — Mid-Market B2B Technology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$1.2M annual PPC budget across Google Ads, Meta Ads, and LinkedIn Campaign Manager, reducing average cost per lead by 28% through continuous bid strategy refinement and audience segmentation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UTM tracking governance across all paid and organic channels in Google Tag Manager, improving attribution accuracy and enabling reliable GA4 reporting for executive stakeholders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optimized automated lead nurture sequences in HubSpot and Marketo, increasing email marketing open rates by 22% and contributing to a 17% lift in marketing-qualified leads year over year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systematic A/B testing on landing pages and ad creative, achieving a 35% improvement in conversion rate on the primary product demo request page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content, design, and sales teams to develop campaign assets aligned to buyer journey stages, ensuring consistent messaging across paid social, email, and organic search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Produced bi-weekly performance reports in Looker Studio, translating complex data into actionable insights for non-technical stakeholders and leadership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Digital Marketing Coordinator — Regional E-Commerce Retailer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SEO strategy that grew organic search traffic by 41% over 18 months through on-page optimization, technical audits, and content marketing initiatives managed within WordPress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managing Google Ads and YouTube Ads campaigns generating over $800K in tracked revenue annually, maintaining a 4.2x average return on ad spend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social media advertising campaigns on Meta and LinkedIn, managing creative timelines, copy reviews, and agency deliverables to meet strict campaign launch deadlines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CRM data hygiene within Salesforce and supported integration with Eloqua for automated campaign triggers, reducing manual marketing operations tasks by approximately 15%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conversion rate optimization initiatives by analyzing GA4 funnel reports and identifying drop-off points, informing UX improvements that reduced cart abandonment by 12%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Marketing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Google Ads Search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Google Analytics Certification (GA4)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HubSpot Marketing Hub Certification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Meta Certified Digital Marketing Associate</w:t>
      </w:r>
    </w:p>
    <w:sectPr>
      <w:pgSz w:w="12240" w:h="15840"/>
      <w:pgMar w:top="720" w:right="720" w:bottom="720" w:left="720" w:header="720" w:footer="720" w:gutter="0"/>
    </w:sectPr>
  </w:body>
</w:document>
</file>