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c795aa141a2048f2" /></Relationships>
</file>

<file path=word/document.xml><?xml version="1.0" encoding="utf-8"?>
<w:document xmlns:w="http://schemas.openxmlformats.org/wordprocessingml/2006/main">
  <w:body>
    <w:p>
      <w:pPr>
        <w:spacing w:before="0" w:after="40" w:line="254" w:lineRule="auto"/>
        <w:jc w:val="center"/>
      </w:pPr>
      <w:r>
        <w:rPr>
          <w:b/>
          <w:rFonts w:ascii="Calibri" w:hAnsi="Calibri"/>
          <w:sz w:val="44"/>
          <w:color w:val="1F4E79"/>
          <w:spacing w:val="30"/>
        </w:rPr>
        <w:t xml:space="preserve">[YOUR NAME]</w:t>
      </w:r>
    </w:p>
    <w:p>
      <w:pPr>
        <w:spacing w:before="0" w:after="60" w:line="254" w:lineRule="auto"/>
      </w:pPr>
      <w:r>
        <w:rPr>
          <w:rFonts w:ascii="Calibri" w:hAnsi="Calibri"/>
          <w:sz w:val="22"/>
          <w:color w:val="1A1A1A"/>
        </w:rPr>
        <w:t xml:space="preserve">[City, State] · [email@example.com] · [phone] · [linkedin.com/in/you]</w:t>
      </w:r>
    </w:p>
    <w:p>
      <w:pPr>
        <w:spacing w:before="200" w:after="80" w:line="254" w:lineRule="auto"/>
        <w:pBdr>
          <w:bottom w:val="single" w:color="BFBFBF" w:sz="6" w:space="2"/>
        </w:pBdr>
      </w:pPr>
      <w:r>
        <w:rPr>
          <w:b/>
          <w:rFonts w:ascii="Calibri" w:hAnsi="Calibri"/>
          <w:sz w:val="24"/>
          <w:color w:val="1F4E79"/>
        </w:rPr>
        <w:t xml:space="preserve">PROFESSIONAL SUMMARY</w:t>
      </w:r>
    </w:p>
    <w:p>
      <w:pPr>
        <w:spacing w:before="0" w:after="60" w:line="254" w:lineRule="auto"/>
      </w:pPr>
      <w:r>
        <w:rPr>
          <w:rFonts w:ascii="Calibri" w:hAnsi="Calibri"/>
          <w:sz w:val="22"/>
          <w:color w:val="1A1A1A"/>
        </w:rPr>
        <w:t xml:space="preserve">Dedicated Field Service Technician with 6+ years of hands-on experience performing installation, repair, and preventive maintenance on complex mechanical and electrical equipment across diverse customer sites. Proven ability to diagnose and resolve equipment failures quickly, minimizing downtime and maximizing client satisfaction. Skilled in electrical troubleshooting, reading schematics and maintenance manuals, and delivering clear technical communication to both technical and non-technical stakeholders. Comfortable working independently in fast-paced field environments while managing multiple service calls with strong time management and professionalism.</w:t>
      </w:r>
    </w:p>
    <w:p>
      <w:pPr>
        <w:spacing w:before="200" w:after="80" w:line="254" w:lineRule="auto"/>
        <w:pBdr>
          <w:bottom w:val="single" w:color="BFBFBF" w:sz="6" w:space="2"/>
        </w:pBdr>
      </w:pPr>
      <w:r>
        <w:rPr>
          <w:b/>
          <w:rFonts w:ascii="Calibri" w:hAnsi="Calibri"/>
          <w:sz w:val="24"/>
          <w:color w:val="1F4E79"/>
        </w:rPr>
        <w:t xml:space="preserve">KEY SKILLS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Equipment Installation &amp; Commissioning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Electrical Troubleshooting &amp; Diagnostics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Preventive Maintenance Programs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Hands-On Hardware Repair</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Schematic &amp; Maintenance Manual Interpretation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Diagnostic Skills &amp; Root Cause Analysis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Customer Service &amp; Client Relations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Independent Field Operations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Time Management &amp; Route Prioritization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Heavy Lifting &amp; Physical Site Work</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Problem-Solving Under Pressure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Microsoft Office (Word, Excel, Outlook)</w:t>
      </w:r>
    </w:p>
    <w:p>
      <w:pPr>
        <w:spacing w:before="200" w:after="80" w:line="254" w:lineRule="auto"/>
        <w:pBdr>
          <w:bottom w:val="single" w:color="BFBFBF" w:sz="6" w:space="2"/>
        </w:pBdr>
      </w:pPr>
      <w:r>
        <w:rPr>
          <w:b/>
          <w:rFonts w:ascii="Calibri" w:hAnsi="Calibri"/>
          <w:sz w:val="24"/>
          <w:color w:val="1F4E79"/>
        </w:rPr>
        <w:t xml:space="preserve">PROFESSIONAL EXPERIENCE</w:t>
      </w:r>
    </w:p>
    <w:p>
      <w:pPr>
        <w:spacing w:before="120" w:after="20" w:line="254" w:lineRule="auto"/>
      </w:pPr>
      <w:r>
        <w:rPr>
          <w:b/>
          <w:rFonts w:ascii="Calibri" w:hAnsi="Calibri"/>
          <w:sz w:val="22"/>
          <w:color w:val="1A1A1A"/>
        </w:rPr>
        <w:t xml:space="preserve">Field Service Technician — Regional Industrial Equipment Distributor (2020–Present)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Perform installation, calibration, and commissioning of industrial equipment at customer facilities across a multi-state territory, completing an average of 12–15 service calls per week with a 96% first-visit resolution rate.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Execute scheduled preventive maintenance programs for a portfolio of 200+ active accounts, reducing unplanned equipment downtime by approximately 30% year-over-year.</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Conduct electrical troubleshooting on motors, control panels, and wiring harnesses using multimeters and diagnostic software, accurately identifying root causes and completing repairs within established SLA windows.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Interpret technical schematics, wiring diagrams, and maintenance manuals to guide complex repair procedures and communicate findings clearly in written service reports using Microsoft Office.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Routinely handle heavy lifting of components and equipment weighing up to 75 lbs, adhering to all safety protocols on customer sites.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Received recognition from management for consistently high customer satisfaction scores, averaging 4.8 out of 5.0 across post-service surveys.</w:t>
      </w:r>
    </w:p>
    <w:p>
      <w:pPr>
        <w:spacing w:before="120" w:after="20" w:line="254" w:lineRule="auto"/>
      </w:pPr>
      <w:r>
        <w:rPr>
          <w:b/>
          <w:rFonts w:ascii="Calibri" w:hAnsi="Calibri"/>
          <w:sz w:val="22"/>
          <w:color w:val="1A1A1A"/>
        </w:rPr>
        <w:t xml:space="preserve">Service Technician — Commercial HVAC &amp; Mechanical Services Company (2018–2020)</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Installed, maintained, and repaired commercial HVAC and refrigeration units for retail, hospitality, and healthcare clients, servicing approximately 150 units across a regional territory.</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Performed hands-on hardware repair including component replacement, refrigerant handling, and electrical system diagnostics, reducing average repair turnaround time by 20% through efficient troubleshooting workflows.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Maintained detailed service logs and preventive maintenance schedules using Microsoft Excel, ensuring accurate documentation and timely follow-up on open work orders.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Collaborated with dispatch and customer service teams to prioritize urgent calls, consistently meeting or exceeding daily scheduling targets while maintaining a professional on-site presence.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Communicated technical findings and recommended corrective actions to facility managers and non-technical stakeholders in clear, accessible language.</w:t>
      </w:r>
    </w:p>
    <w:p>
      <w:pPr>
        <w:spacing w:before="120" w:after="20" w:line="254" w:lineRule="auto"/>
      </w:pPr>
      <w:r>
        <w:rPr>
          <w:b/>
          <w:rFonts w:ascii="Calibri" w:hAnsi="Calibri"/>
          <w:sz w:val="22"/>
          <w:color w:val="1A1A1A"/>
        </w:rPr>
        <w:t xml:space="preserve">Junior Maintenance Technician — Multi-Site Property Management Company (2017–2018)</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Supported a senior technician team in performing preventive maintenance, electrical troubleshooting, and general repair tasks across 10 commercial properties.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Assisted with installation of lighting systems, electrical fixtures, and mechanical components, developing foundational skills in reading maintenance manuals and wiring schematics.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Managed an independent daily task list, completing assigned work orders on schedule with minimal supervision and maintaining accurate records for compliance reporting.</w:t>
      </w:r>
    </w:p>
    <w:p>
      <w:pPr>
        <w:spacing w:before="200" w:after="80" w:line="254" w:lineRule="auto"/>
        <w:pBdr>
          <w:bottom w:val="single" w:color="BFBFBF" w:sz="6" w:space="2"/>
        </w:pBdr>
      </w:pPr>
      <w:r>
        <w:rPr>
          <w:b/>
          <w:rFonts w:ascii="Calibri" w:hAnsi="Calibri"/>
          <w:sz w:val="24"/>
          <w:color w:val="1F4E79"/>
        </w:rPr>
        <w:t xml:space="preserve">EDUCATION</w:t>
      </w:r>
    </w:p>
    <w:p>
      <w:pPr>
        <w:spacing w:before="0" w:after="60" w:line="254" w:lineRule="auto"/>
      </w:pPr>
      <w:r>
        <w:rPr>
          <w:b/>
          <w:rFonts w:ascii="Calibri" w:hAnsi="Calibri"/>
          <w:sz w:val="22"/>
          <w:color w:val="1A1A1A"/>
        </w:rPr>
        <w:t xml:space="preserve">Associate of Applied Science, Industrial Technology</w:t>
      </w:r>
    </w:p>
    <w:p>
      <w:pPr>
        <w:spacing w:before="0" w:after="60" w:line="254" w:lineRule="auto"/>
      </w:pPr>
      <w:r>
        <w:rPr>
          <w:rFonts w:ascii="Calibri" w:hAnsi="Calibri"/>
          <w:sz w:val="22"/>
          <w:color w:val="1A1A1A"/>
        </w:rPr>
        <w:t xml:space="preserve">Community College of Technology — Graduated 2017</w:t>
      </w:r>
    </w:p>
    <w:p>
      <w:pPr>
        <w:spacing w:before="200" w:after="80" w:line="254" w:lineRule="auto"/>
        <w:pBdr>
          <w:bottom w:val="single" w:color="BFBFBF" w:sz="6" w:space="2"/>
        </w:pBdr>
      </w:pPr>
      <w:r>
        <w:rPr>
          <w:b/>
          <w:rFonts w:ascii="Calibri" w:hAnsi="Calibri"/>
          <w:sz w:val="24"/>
          <w:color w:val="1F4E79"/>
        </w:rPr>
        <w:t xml:space="preserve">CERTIFICATIONS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OSHA 10-Hour General Industry Safety Certification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EPA Section 608 Universal Technician Certification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Valid Driver's License with Clean Driving Record</w:t>
      </w:r>
    </w:p>
    <w:sectPr>
      <w:pgSz w:w="12240" w:h="15840"/>
      <w:pgMar w:top="720" w:right="720" w:bottom="720" w:left="720" w:header="720" w:footer="720" w:gutter="0"/>
    </w:sectPr>
  </w:body>
</w:document>
</file>