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aee5a7020f42b3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Detail-oriented Financial Analyst with 5+ years of experience delivering actionable insights through rigorous financial analysis, forecasting, and financial modeling. Proven track record of supporting month-end close processes, strengthening internal controls, and presenting complex financial data to senior management in clear, compelling formats. Adept at cross-functional collaboration and stakeholder management, with the ability to work independently in fast-paced environments while maintaining a high standard of accuracy and analytical thinking.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Financial Analysis &amp; Reporting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Budgeting &amp; Forecasting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Financial Modeling (3-statement, DCF, scenario analysis)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Variance Analysis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Financial Statements &amp; Month-End Close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Internal Controls &amp; Audit Compliance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Cross-Functional Collaboration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Stakeholder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Tools:</w:t>
      </w:r>
      <w:r>
        <w:rPr>
          <w:rFonts w:ascii="Calibri" w:hAnsi="Calibri"/>
          <w:sz w:val="22"/>
          <w:color w:val="1A1A1A"/>
        </w:rPr>
        <w:t xml:space="preserve"> Excel (advanced), PowerPoint, NetSuite, Power BI, SQL, Tableau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Senior Financial Analyst — Mid-Market Manufacturing Company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annual budgeting and rolling 12-month forecasting process across four business units, improving forecast accuracy by 18% through enhanced driver-based financial modeling and tighter cross-functional alignment with operations and sales teams.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Performed monthly variance analysis comparing actuals to budget and prior-year results, identifying $2.1M in cost overruns and presenting root-cause findings to the CFO and VP of Finance with actionable corrective recommendations.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Streamlined the month-end close cycle by redesigning NetSuite reporting templates and automating reconciliation workflows in Excel, reducing close time from 8 days to 5 days.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interactive Power BI dashboards for senior management, consolidating KPIs across revenue, margin, and working capital metrics and reducing ad-hoc reporting requests by 30%.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internal audit team in documenting and testing internal controls under SOX-adjacent compliance framework, with zero material findings across two consecutive review cycles.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Financial Analyst — Regional Healthcare System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and maintained financial models to support capital investment decisions totaling over $15M, incorporating sensitivity analysis and scenario planning to guide leadership through budget prioritization.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Prepared monthly and quarterly financial statements for 6 cost centers, ensuring accuracy and compliance with organizational accounting policies and GAAP standards.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with department heads across clinical operations, HR, and supply chain to gather budget assumptions and validate actuals, improving data integrity and stakeholder buy-in during the annual planning cycle.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Queried and transformed large operational datasets using SQL and Tableau to surface utilization trends, contributing to a labor cost reduction initiative that yielded $480K in annualized savings.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Delivered bi-monthly financial performance presentations to the executive leadership team, translating technical findings into strategic narratives that informed resource allocation decisions.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Junior Financial Analyst — Regional Commercial Real Estate Firm (1 year)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in preparation of monthly financial reports and variance commentary for a portfolio of 12 commercial properties, supporting timely and accurate reporting to ownership stakeholders.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and updated Excel-based financial models for property-level cash flow projections, lease analysis, and debt service coverage calculations.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the transition to NetSuite ERP by mapping legacy chart-of-accounts data and validating opening balances, contributing to an on-time go-live with no material reconciling items.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Created PowerPoint presentations summarizing quarterly portfolio performance for investor reporting, receiving consistent recognition for clarity and visual design.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Finance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— College of Business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Minor: </w:t>
      </w:r>
      <w:r>
        <w:rPr>
          <w:rFonts w:ascii="Calibri" w:hAnsi="Calibri"/>
          <w:sz w:val="22"/>
          <w:color w:val="1A1A1A"/>
        </w:rPr>
        <w:t xml:space="preserve">Accounting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 &amp; PROFESSIONAL DEVELOPMENT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Chartered Financial Analyst (CFA) — Level II Candidate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Financial Modeling &amp; Valuation Analyst (FMVA) — Corporate Finance Institute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Microsoft Power BI Data Analyst Associate</w:t>
      </w:r>
    </w:p>
    <w:sectPr>
      <w:pgSz w:w="12240" w:h="15840"/>
      <w:pgMar w:top="720" w:right="720" w:bottom="720" w:left="720" w:header="720" w:footer="720" w:gutter="0"/>
    </w:sectPr>
  </w:body>
</w:document>
</file>