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191268de6417e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Versatile freelance graphic designer with 7+ years of experience delivering high-impact visual solutions across brand identity, digital marketing, web design, and motion graphics. Proficient across the full Adobe Creative Cloud suite, Figma, and emerging AI-assisted tools including ComfyUI, with a strong command of design systems, typography, and brand guidelines. Recognized for translating complex ideas into compelling visual storytelling while maintaining brand consistency across every touchpoint. Thrives in remote, deadline-driven environments with the autonomy to manage multiple concurrent projects from concept through delivery.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Design Tools:</w:t>
      </w:r>
      <w:r>
        <w:rPr>
          <w:rFonts w:ascii="Calibri" w:hAnsi="Calibri"/>
          <w:sz w:val="22"/>
          <w:color w:val="1A1A1A"/>
        </w:rPr>
        <w:t xml:space="preserve"> Adobe Creative Cloud (Photoshop, Illustrator, InDesign), Figma, Sketch, InVision, After Effects, Premiere Pro, ComfyUI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Design Disciplines:</w:t>
      </w:r>
      <w:r>
        <w:rPr>
          <w:rFonts w:ascii="Calibri" w:hAnsi="Calibri"/>
          <w:sz w:val="22"/>
          <w:color w:val="1A1A1A"/>
        </w:rPr>
        <w:t xml:space="preserve"> Brand identity, layout design, typography, infographic design, web design, design systems, template libraries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Motion &amp; Video:</w:t>
      </w:r>
      <w:r>
        <w:rPr>
          <w:rFonts w:ascii="Calibri" w:hAnsi="Calibri"/>
          <w:sz w:val="22"/>
          <w:color w:val="1A1A1A"/>
        </w:rPr>
        <w:t xml:space="preserve"> Video content creation, motion graphics, After Effects animation, Premiere Pro editing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Competencies:</w:t>
      </w:r>
      <w:r>
        <w:rPr>
          <w:rFonts w:ascii="Calibri" w:hAnsi="Calibri"/>
          <w:sz w:val="22"/>
          <w:color w:val="1A1A1A"/>
        </w:rPr>
        <w:t xml:space="preserve"> Visual storytelling, brand consistency, attention to detail, cross-functional collaboration, client communication, time management, remote work, ability to incorporate feedback iteratively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Freelance Graphic Designer — Independent Practice (2020–Present)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Serve a rotating roster of 8–12 clients simultaneously spanning e-commerce, SaaS, and nonprofit sectors, consistently delivering assets on time with a 96% on-time project completion rate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comprehensive brand guidelines and scalable design systems in Figma for three early-stage technology companies, reducing future design production time by approximately 35%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Produced infographic design series and social media template libraries adopted by a mid-size media brand, increasing content publishing cadence by 40% without additional headcount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Created motion graphics and short-form video content using After Effects and Premiere Pro for digital ad campaigns, contributing to a reported 22% lift in click-through rates for a direct-to-consumer client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Integrated ComfyUI into ideation workflows to accelerate concept exploration, cutting initial mood-boarding time by roughly 30% across branding projects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remotely with in-house marketing teams and external developers, maintaining clear communication through structured feedback loops and version-controlled asset handoffs via InVision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Staff Graphic Designer — Regional Marketing Agency (2017–2020)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print and digital collateral for 20+ client accounts annually, spanning layout design for brochures, annual reports, and paid digital assets using InDesign, Illustrator, and Photoshop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UX team to produce web design mockups and interactive prototypes in Sketch and InVision, supporting a 15% improvement in client approval speed during the review cycle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and expanded a shared template library of 80+ reusable design components, standardizing brand consistency across the agency's client portfolio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two junior designers on typography best practices and Adobe Creative Cloud workflows, contributing to measurable improvements in team output quality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Junior Graphic Designer — Boutique Creative Studio (2015–2017)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senior designers in producing brand identity packages, including logo suites, color systems, and brand guidelines documentation for small-business clients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with video content creation projects in Premiere Pro, editing promotional reels and event recap videos for social distribution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strong attention to detail habits through rigorous pre-press quality checks on print-ready files, achieving a near-zero client revision rate on final deliverables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Fine Arts, Graphic Design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College of Art &amp; Design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Adobe Certified Professional — Visual Design (Adobe Photoshop)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Google UX Design Certificate</w:t>
      </w:r>
    </w:p>
    <w:sectPr>
      <w:pgSz w:w="12240" w:h="15840"/>
      <w:pgMar w:top="720" w:right="720" w:bottom="720" w:left="720" w:header="720" w:footer="720" w:gutter="0"/>
    </w:sectPr>
  </w:body>
</w:document>
</file>