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19de28c2e16b49ed"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Compassionate and detail-oriented Certified Medical Assistant (CMA) with 4+ years of experience supporting fast-paced outpatient and primary care environments. Proficient in EMR/EHR systems, phlebotomy, EKG testing, and vital signs collection, with a strong foundation in medical terminology, anatomy and physiology, and basic pharmacology. Known for delivering patient-centered care with a customer service mindset, maintaining accurate documentation, and collaborating effectively with physicians and clinical staff to ensure smooth daily operations. BLS certified and committed to upholding the highest standards of patient safety and clinical excellence.</w:t>
      </w: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Medical Terminology &amp; Anatomy and Physiology</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EMR/EHR Systems &amp; Data Entry / Record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Vital Signs Collection &amp; Patient Assessment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Phlebotomy / Drawing Blood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EKG Testing &amp; EKG Machine Operation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Examination Room Preparation &amp; Equipment Sterilization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Assisting with Medical Procedures Under Physician Supervision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Basic Pharmacology &amp; Drug Administration Awareness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Post-Operative &amp; Triage Communication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Patient Communication &amp; Customer Service Mindset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Accurate Documentation &amp; Detail-Oriented Record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Time Management / Multitasking &amp; Teamwork</w:t>
      </w: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Medical Assistant — Multi-Specialty Outpatient Clinic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Performed phlebotomy and blood draws for an average of 25–30 patients daily, maintaining a 98% first-stick success rate and reducing patient wait times by 15% through efficient workflow management.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Conducted EKG testing using clinic EKG machine, accurately capturing and transmitting results to supervising physicians, contributing to a 20% reduction in turnaround time for cardiac screenings.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Collected and documented vital signs, patient histories, and chief complaints in the EMR/EHR system with a consistent accuracy rate recognized during quarterly audits.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Prepared and sterilized examination rooms between appointments, ensuring full compliance with infection control protocols and reducing equipment-related delays by approximately 10%.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physicians with minor medical procedures under direct supervision, including wound care and suture removal, while maintaining patient comfort and clear procedural communication.</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Managed post-operative and triage communication by fielding inbound patient calls, triaging concerns, and relaying critical information to clinical staff, improving patient follow-up response times.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Maintained detailed and accurate patient records through consistent data entry and record management practices, supporting seamless care coordination across departments.</w:t>
      </w:r>
    </w:p>
    <w:p>
      <w:pPr>
        <w:spacing w:before="120" w:after="20" w:line="254" w:lineRule="auto"/>
      </w:pPr>
      <w:r>
        <w:rPr>
          <w:b/>
          <w:rFonts w:ascii="Calibri" w:hAnsi="Calibri"/>
          <w:sz w:val="22"/>
          <w:color w:val="1A1A1A"/>
        </w:rPr>
        <w:t xml:space="preserve">Medical Assistant — Independent Family Practice (1.5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a high-volume primary care practice serving 60+ patients per day, demonstrating strong time management and multitasking skills across clinical and administrative duties.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Administered and documented medications under physician supervision in accordance with drug administration awareness protocols, ensuring zero documentation errors over a 12-month period.</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Applied knowledge of basic pharmacology to assist with prescription refill requests, verifying patient information and flagging potential interactions for physician review.</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Educated patients on pre- and post-procedure instructions using clear, empathetic communication, contributing to a measurable improvement in patient satisfaction scores.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with a team of four physicians and three nurses to coordinate daily schedules, room assignments, and supply inventory, improving clinic efficiency by an estimated 12%.</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Performed accurate data entry and maintained up-to-date EMR/EHR records for all patient encounters, supporting compliance with documentation standards during annual practice reviews.</w:t>
      </w: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Associate of Applied Science, Medical Assisting</w:t>
      </w:r>
    </w:p>
    <w:p>
      <w:pPr>
        <w:spacing w:before="0" w:after="60" w:line="254" w:lineRule="auto"/>
      </w:pPr>
      <w:r>
        <w:rPr>
          <w:rFonts w:ascii="Calibri" w:hAnsi="Calibri"/>
          <w:sz w:val="22"/>
          <w:color w:val="1A1A1A"/>
        </w:rPr>
        <w:t xml:space="preserve">Community College — Health Sciences Division</w:t>
      </w: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Certified Medical Assistant (CMA) — American Association of Medical Assistants (AAMA)</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Basic Life Support (BLS) — American Heart Association</w:t>
      </w:r>
    </w:p>
    <w:sectPr>
      <w:pgSz w:w="12240" w:h="15840"/>
      <w:pgMar w:top="720" w:right="720" w:bottom="720" w:left="720" w:header="720" w:footer="720" w:gutter="0"/>
    </w:sectPr>
  </w:body>
</w:document>
</file>