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321ace663430d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Motivated and results-driven Sales Associate with 4+ years of experience delivering exceptional customer service in fast-paced retail environments. Proven ability to drive retail sales, build lasting customer relationships, and consistently meet or exceed individual and team sales targets. Skilled in merchandising, inventory management, and point-of-sale operations, with a strong foundation in lead generation and lead follow-up. Recognized for outstanding communication skills, adaptability, and a collaborative approach that contributes to a positive store culture and measurable revenue growth.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Retail Sales &amp; Customer Service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Point of Sale (POS) Systems Operation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Inventory Management &amp; Merchandising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Lead Generation &amp; Lead Follow-up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Cash Handling &amp; Transaction Accuracy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Platform Utilization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Office / MS Office Suite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Relationship Building &amp; Interpersonal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Time Management &amp; Multitasking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Verbal &amp; Written Communication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Problem Solving &amp; Conflict Resolution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Collaboration &amp; Teamwork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Attention to Detail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Organizational Skills &amp; Adaptability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Sales Associate — Specialty Retail Chain (2022 – 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Consistently achieved 108% of monthly sales quota by leveraging consultative selling techniques and proactive lead follow-up, contributing to a 12% year-over-year revenue increase for the department.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Processed an average of 80+ customer transactions daily using POS systems, maintaining a cash handling accuracy rate of 99.7% over two consecutive annual audits.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merchandising resets and seasonal floor changes for a 6,000 sq. ft. sales floor, reducing product placement time by 15% through improved organizational workflows.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inventory counts and restocking cycles, identifying and resolving stock discrepancies that reduced shrinkage by approximately 8% within the first six months.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a personal client book of 150+ repeat customers, driving a measurable increase in return visit frequency and average transaction value.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a team of 12 associates and floor supervisors to meet daily store goals, maintaining high standards of customer service during peak traffic periods.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Sales Associate — Home Goods &amp; Furniture Retailer (2020 – 2022)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Generated new leads through in-store engagement and community referral programs, contributing to a 20% increase in qualified customer contacts tracked within the store's CRM platform.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customers through the full sales cycle — from initial product discovery to post-purchase follow-up — resulting in a 94% customer satisfaction rating on post-transaction surveys.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Executed weekly merchandising updates and promotional displays that improved featured product sell-through rates by an average of 18% per campaign.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Trained two newly hired associates on POS operations, cash handling procedures, and customer service standards, reducing onboarding time by approximately one week per trainee.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multiple customer interactions simultaneously during high-volume weekends, demonstrating strong multitasking and time management skills without sacrificing service quality.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Retail Sales Representative — Consumer Electronics Boutique (2019 – 2020)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Exceeded individual sales targets by an average of 11% per quarter by identifying customer needs and recommending appropriate product solutions.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accurate product knowledge across 200+ SKUs, enabling confident and informative verbal communication with customers at all experience levels.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Microsoft Office tools to prepare weekly sales tracking reports shared with store management, supporting data-driven decisions on inventory and promotional planning.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Resolved customer complaints and product return issues with professionalism and problem-solving focus, achieving a first-contact resolution rate of over 90%.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Associate of Applied Science, Business Administration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Community College — Graduated 2019</w:t>
      </w:r>
    </w:p>
    <w:sectPr>
      <w:pgSz w:w="12240" w:h="15840"/>
      <w:pgMar w:top="720" w:right="720" w:bottom="720" w:left="720" w:header="720" w:footer="720" w:gutter="0"/>
    </w:sectPr>
  </w:body>
</w:document>
</file>