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027b39d861a34561" /></Relationships>
</file>

<file path=word/document.xml><?xml version="1.0" encoding="utf-8"?>
<w:document xmlns:w="http://schemas.openxmlformats.org/wordprocessingml/2006/main">
  <w:body>
    <w:p>
      <w:pPr>
        <w:spacing w:before="0" w:after="40" w:line="254" w:lineRule="auto"/>
        <w:jc w:val="center"/>
      </w:pPr>
      <w:r>
        <w:rPr>
          <w:b/>
          <w:rFonts w:ascii="Calibri" w:hAnsi="Calibri"/>
          <w:sz w:val="44"/>
          <w:color w:val="1F4E79"/>
          <w:spacing w:val="30"/>
        </w:rPr>
        <w:t xml:space="preserve">[YOUR NAME]</w:t>
      </w:r>
    </w:p>
    <w:p>
      <w:pPr>
        <w:spacing w:before="0" w:after="60" w:line="254" w:lineRule="auto"/>
      </w:pPr>
      <w:r>
        <w:rPr>
          <w:rFonts w:ascii="Calibri" w:hAnsi="Calibri"/>
          <w:sz w:val="22"/>
          <w:color w:val="1A1A1A"/>
        </w:rPr>
        <w:t xml:space="preserve">[City, State] · [email@example.com] · [phone] · [linkedin.com/in/you]</w:t>
      </w:r>
    </w:p>
    <w:p>
      <w:pPr>
        <w:spacing w:before="200" w:after="80" w:line="254" w:lineRule="auto"/>
        <w:pBdr>
          <w:bottom w:val="single" w:color="BFBFBF" w:sz="6" w:space="2"/>
        </w:pBdr>
      </w:pPr>
      <w:r>
        <w:rPr>
          <w:b/>
          <w:rFonts w:ascii="Calibri" w:hAnsi="Calibri"/>
          <w:sz w:val="24"/>
          <w:color w:val="1F4E79"/>
        </w:rPr>
        <w:t xml:space="preserve">PROFESSIONAL SUMMARY</w:t>
      </w:r>
    </w:p>
    <w:p>
      <w:pPr>
        <w:spacing w:before="0" w:after="60" w:line="254" w:lineRule="auto"/>
      </w:pPr>
      <w:r>
        <w:rPr>
          <w:rFonts w:ascii="Calibri" w:hAnsi="Calibri"/>
          <w:sz w:val="22"/>
          <w:color w:val="1A1A1A"/>
        </w:rPr>
        <w:t xml:space="preserve">Results-driven Sales Representative with 5+ years of experience in industrial and construction industry sales. Proven track record of exceeding revenue targets through disciplined prospecting, lead generation, and territory canvassing. Skilled at building lasting client relationships with contractors, project managers, and procurement teams. Combines strong technical product knowledge with consultative communication skills to move opportunities efficiently through the sales cycle.</w:t>
      </w:r>
    </w:p>
    <w:p>
      <w:pPr>
        <w:spacing w:before="200" w:after="80" w:line="254" w:lineRule="auto"/>
        <w:pBdr>
          <w:bottom w:val="single" w:color="BFBFBF" w:sz="6" w:space="2"/>
        </w:pBdr>
      </w:pPr>
      <w:r>
        <w:rPr>
          <w:b/>
          <w:rFonts w:ascii="Calibri" w:hAnsi="Calibri"/>
          <w:sz w:val="24"/>
          <w:color w:val="1F4E79"/>
        </w:rPr>
        <w:t xml:space="preserve">KEY SKILLS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Prospecting &amp; Lead Generation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Industrial Sales / Construction Industry Knowledge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Territory Canvassing &amp; Cold Outreach</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Relationship-Building &amp; Account Management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Consultative Selling</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CRM Pipeline Management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Contract Negotiation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Verbal &amp; Written Communication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Valid Driver's License (Clean Record)</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Competitive Market Analysis</w:t>
      </w:r>
    </w:p>
    <w:p>
      <w:pPr>
        <w:spacing w:before="200" w:after="80" w:line="254" w:lineRule="auto"/>
        <w:pBdr>
          <w:bottom w:val="single" w:color="BFBFBF" w:sz="6" w:space="2"/>
        </w:pBdr>
      </w:pPr>
      <w:r>
        <w:rPr>
          <w:b/>
          <w:rFonts w:ascii="Calibri" w:hAnsi="Calibri"/>
          <w:sz w:val="24"/>
          <w:color w:val="1F4E79"/>
        </w:rPr>
        <w:t xml:space="preserve">PROFESSIONAL EXPERIENCE</w:t>
      </w:r>
    </w:p>
    <w:p>
      <w:pPr>
        <w:spacing w:before="120" w:after="20" w:line="254" w:lineRule="auto"/>
      </w:pPr>
      <w:r>
        <w:rPr>
          <w:b/>
          <w:rFonts w:ascii="Calibri" w:hAnsi="Calibri"/>
          <w:sz w:val="22"/>
          <w:color w:val="1A1A1A"/>
        </w:rPr>
        <w:t xml:space="preserve">Sales Representative — Industrial Supply Distributor (3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Managed a 4-county territory, conducting daily canvassing of active construction sites, contractor yards, and industrial facilities to identify and qualify new business opportunities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Generated an average of 35 new leads per month through cold calls, job-site visits, and referral networking, converting at a 28% close rate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Grew territory revenue from $1.1M to $1.6M annually over three years by deepening relationships with general contractors, subcontractors, and facilities managers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Maintained a portfolio of 80+ active accounts, delivering quarterly business reviews and product demonstrations to reinforce value and reduce churn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Collaborated with inside sales and operations teams to resolve delivery and specification issues, achieving a 94% customer satisfaction rating on post-sale surveys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Consistently ranked in the top 20% of the regional sales team for new account acquisition</w:t>
      </w:r>
    </w:p>
    <w:p>
      <w:pPr>
        <w:spacing w:before="120" w:after="20" w:line="254" w:lineRule="auto"/>
      </w:pPr>
      <w:r>
        <w:rPr>
          <w:b/>
          <w:rFonts w:ascii="Calibri" w:hAnsi="Calibri"/>
          <w:sz w:val="22"/>
          <w:color w:val="1A1A1A"/>
        </w:rPr>
        <w:t xml:space="preserve">Sales Representative — Building Materials Manufacturer (2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Prospected and developed relationships with commercial construction firms, roofing contractors, and municipal buyers across a two-state region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Executed structured canvassing campaigns targeting new residential and commercial developments, adding 22 net-new accounts in the first year</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Exceeded annual sales quota by 112% in year two by identifying underserved segments within the construction industry and tailoring product recommendations accordingly</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Delivered product training sessions and lunch-and-learns for contractor crews, strengthening brand loyalty and increasing repeat purchase frequency by 18%</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Utilized CRM software to track lead status, schedule follow-ups, and forecast monthly pipeline with 90%+ accuracy</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Coordinated with estimating and logistics teams to ensure competitive, accurate bids were delivered within customer timelines</w:t>
      </w:r>
    </w:p>
    <w:p>
      <w:pPr>
        <w:spacing w:before="120" w:after="20" w:line="254" w:lineRule="auto"/>
      </w:pPr>
      <w:r>
        <w:rPr>
          <w:b/>
          <w:rFonts w:ascii="Calibri" w:hAnsi="Calibri"/>
          <w:sz w:val="22"/>
          <w:color w:val="1A1A1A"/>
        </w:rPr>
        <w:t xml:space="preserve">Inside Sales Associate — Commercial Equipment Dealer (1 year)</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Supported outside sales team with inbound lead qualification, outbound prospecting calls, and quote preparation for industrial and construction equipment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Contacted 50–70 prospects per week via phone and email, scheduling on-site demonstrations that contributed to $400K in closed revenue over the year</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Developed strong product knowledge across heavy equipment categories, enabling confident, technical conversations with contractors and site supervisors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Assisted in building a referral program that generated a 15% increase in warm inbound leads quarter-over-quarter</w:t>
      </w:r>
    </w:p>
    <w:p>
      <w:pPr>
        <w:spacing w:before="200" w:after="80" w:line="254" w:lineRule="auto"/>
        <w:pBdr>
          <w:bottom w:val="single" w:color="BFBFBF" w:sz="6" w:space="2"/>
        </w:pBdr>
      </w:pPr>
      <w:r>
        <w:rPr>
          <w:b/>
          <w:rFonts w:ascii="Calibri" w:hAnsi="Calibri"/>
          <w:sz w:val="24"/>
          <w:color w:val="1F4E79"/>
        </w:rPr>
        <w:t xml:space="preserve">EDUCATION</w:t>
      </w:r>
    </w:p>
    <w:p>
      <w:pPr>
        <w:spacing w:before="0" w:after="60" w:line="254" w:lineRule="auto"/>
      </w:pPr>
      <w:r>
        <w:rPr>
          <w:b/>
          <w:rFonts w:ascii="Calibri" w:hAnsi="Calibri"/>
          <w:sz w:val="22"/>
          <w:color w:val="1A1A1A"/>
        </w:rPr>
        <w:t xml:space="preserve">Bachelor of Business Administration — Marketing</w:t>
      </w:r>
    </w:p>
    <w:p>
      <w:pPr>
        <w:spacing w:before="0" w:after="60" w:line="254" w:lineRule="auto"/>
      </w:pPr>
      <w:r>
        <w:rPr>
          <w:rFonts w:ascii="Calibri" w:hAnsi="Calibri"/>
          <w:sz w:val="22"/>
          <w:color w:val="1A1A1A"/>
        </w:rPr>
        <w:t xml:space="preserve">State University System, Midwest Campus</w:t>
      </w:r>
    </w:p>
    <w:p>
      <w:pPr>
        <w:spacing w:before="200" w:after="80" w:line="254" w:lineRule="auto"/>
        <w:pBdr>
          <w:bottom w:val="single" w:color="BFBFBF" w:sz="6" w:space="2"/>
        </w:pBdr>
      </w:pPr>
      <w:r>
        <w:rPr>
          <w:b/>
          <w:rFonts w:ascii="Calibri" w:hAnsi="Calibri"/>
          <w:sz w:val="24"/>
          <w:color w:val="1F4E79"/>
        </w:rPr>
        <w:t xml:space="preserve">CERTIFICATIONS &amp; ADDITIONAL QUALIFICATIONS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Valid Driver's License — Clean driving record, comfortable with extensive regional travel</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CRM Platform Proficiency (Salesforce, HubSpot)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OSHA 10-Hour Construction Industry Safety Awareness</w:t>
      </w:r>
    </w:p>
    <w:sectPr>
      <w:pgSz w:w="12240" w:h="15840"/>
      <w:pgMar w:top="720" w:right="720" w:bottom="720" w:left="720" w:header="720" w:footer="720" w:gutter="0"/>
    </w:sectPr>
  </w:body>
</w:document>
</file>