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64334078a504f2b" /></Relationships>
</file>

<file path=word/document.xml><?xml version="1.0" encoding="utf-8"?>
<w:document xmlns:w="http://schemas.openxmlformats.org/wordprocessingml/2006/main">
  <w:body>
    <w:p>
      <w:pPr>
        <w:spacing w:before="0" w:after="40" w:line="254" w:lineRule="auto"/>
        <w:jc w:val="center"/>
      </w:pPr>
      <w:r>
        <w:rPr>
          <w:b/>
          <w:rFonts w:ascii="Calibri" w:hAnsi="Calibri"/>
          <w:sz w:val="44"/>
          <w:color w:val="1F4E79"/>
          <w:spacing w:val="30"/>
        </w:rPr>
        <w:t xml:space="preserve">[YOUR NAME]</w:t>
      </w:r>
    </w:p>
    <w:p>
      <w:pPr>
        <w:spacing w:before="0" w:after="60" w:line="254" w:lineRule="auto"/>
      </w:pPr>
      <w:r>
        <w:rPr>
          <w:rFonts w:ascii="Calibri" w:hAnsi="Calibri"/>
          <w:sz w:val="22"/>
          <w:color w:val="1A1A1A"/>
        </w:rPr>
        <w:t xml:space="preserve">[City, State] · [email@example.com] · [phone] · [linkedin.com/in/you]</w:t>
      </w:r>
    </w:p>
    <w:p>
      <w:pPr>
        <w:spacing w:before="200" w:after="80" w:line="254" w:lineRule="auto"/>
        <w:pBdr>
          <w:bottom w:val="single" w:color="BFBFBF" w:sz="6" w:space="2"/>
        </w:pBdr>
      </w:pPr>
      <w:r>
        <w:rPr>
          <w:b/>
          <w:rFonts w:ascii="Calibri" w:hAnsi="Calibri"/>
          <w:sz w:val="24"/>
          <w:color w:val="1F4E79"/>
        </w:rPr>
        <w:t xml:space="preserve">PROFESSIONAL SUMMARY</w:t>
      </w:r>
    </w:p>
    <w:p>
      <w:pPr>
        <w:spacing w:before="0" w:after="60" w:line="254" w:lineRule="auto"/>
      </w:pPr>
      <w:r>
        <w:rPr>
          <w:rFonts w:ascii="Calibri" w:hAnsi="Calibri"/>
          <w:sz w:val="22"/>
          <w:color w:val="1A1A1A"/>
        </w:rPr>
        <w:t xml:space="preserve">Certified Scrum Master with 6+ years of experience guiding cross-functional agile teams to deliver high-quality software on time and within scope. Proven track record of facilitating sprint planning, sprint reviews, and retrospectives that drive continuous improvement and measurable gains in team velocity. Skilled in SAFe practices, backlog management, and risk/impediment management across complex enterprise environments. Adept at coaching teams toward self-organization, fostering stakeholder alignment, and improving delivery predictability through data-driven agile metrics. Comfortable operating in both Scrum and Kanban frameworks and scaling agile practices across multiple teams.</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KEY SKILLS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Sprint Planning, Reviews &amp; Retrospectives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Backlog Grooming &amp; Backlog Management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SAFe Practices &amp; PI Planning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Story Estimation &amp; Agile Metrics / Velocity Tracking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Risk &amp; Impediment Management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Kanban Boards &amp; Release Planning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Cross-Functional Coordination &amp; Stakeholder Management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Facilitation, Coaching &amp; Team Empowerment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Conflict Resolution &amp; Communication</w:t>
      </w:r>
    </w:p>
    <w:p>
      <w:pPr>
        <w:spacing w:before="120" w:after="120" w:line="240" w:lineRule="atLeast"/>
        <w:tabs>
          <w:tab w:val="left" w:pos="360"/>
        </w:tabs>
        <w:ind w:left="360" w:hanging="360"/>
      </w:pPr>
      <w:r>
        <w:rPr>
          <w:rFonts w:ascii="Calibri" w:hAnsi="Calibri"/>
          <w:sz w:val="22"/>
          <w:color w:val="1A1A1A"/>
        </w:rPr>
        <w:t xml:space="preserve">•</w:t>
        <w:tab/>
      </w:r>
      <w:r>
        <w:rPr>
          <w:b/>
          <w:rFonts w:ascii="Calibri" w:hAnsi="Calibri"/>
          <w:sz w:val="22"/>
          <w:color w:val="1A1A1A"/>
        </w:rPr>
        <w:t xml:space="preserve">Tools:</w:t>
      </w:r>
      <w:r>
        <w:rPr>
          <w:rFonts w:ascii="Calibri" w:hAnsi="Calibri"/>
          <w:sz w:val="22"/>
          <w:color w:val="1A1A1A"/>
        </w:rPr>
        <w:t xml:space="preserve"> Jira, Confluence, Azure DevOps, Azure Boards, Jira Service Management, MS Teams, Monday.com, Power BI, Git</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PROFESSIONAL EXPERIENCE</w:t>
      </w:r>
    </w:p>
    <w:p>
      <w:pPr>
        <w:spacing w:before="120" w:after="20" w:line="254" w:lineRule="auto"/>
      </w:pPr>
      <w:r>
        <w:rPr>
          <w:b/>
          <w:rFonts w:ascii="Calibri" w:hAnsi="Calibri"/>
          <w:sz w:val="22"/>
          <w:color w:val="1A1A1A"/>
        </w:rPr>
        <w:t xml:space="preserve">Scrum Master — Large Financial Services Enterprise (4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Served as Scrum Master for three concurrent squads (8–12 members each) delivering customer-facing digital banking features, improving average sprint velocity by 28% over 18 months through targeted retrospective action items and coaching sessions.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Led PI Planning events across five Agile Release Trains, coordinating dependencies and risk mitigation strategies that reduced cross-team blockers by 35% quarter-over-quarter.</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Maintained and refined Jira project boards, Confluence documentation, and Azure DevOps pipelines, ensuring full backlog transparency and traceability for product owners and senior stakeholders.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Facilitated backlog grooming sessions that reduced story carryover rate from 22% to under 9%, directly improving delivery predictability and release planning accuracy.</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Built Power BI dashboards surfacing agile metrics—velocity, cycle time, and cumulative flow—enabling leadership to make data-informed resourcing decisions.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Coached teams on conflict resolution techniques and self-organization principles, contributing to a 15-point increase in team satisfaction scores on quarterly pulse surveys.</w:t>
      </w:r>
    </w:p>
    <w:p>
      <w:pPr>
        <w:spacing w:before="120" w:after="20" w:line="254" w:lineRule="auto"/>
      </w:pPr>
      <w:r>
        <w:rPr>
          <w:b/>
          <w:rFonts w:ascii="Calibri" w:hAnsi="Calibri"/>
          <w:sz w:val="22"/>
          <w:color w:val="1A1A1A"/>
        </w:rPr>
        <w:t xml:space="preserve">Scrum Master / Agile Coach — Mid-Size Healthcare Technology Company (2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Guided two product teams through an organizational transition from Waterfall to Scrum, establishing sprint cadences, Definition of Done standards, and story estimation practices (Planning Poker) from the ground up.</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Implemented Kanban boards in Jira Service Management for an operations support team, reducing average ticket resolution time by 40% within the first quarter.</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Partnered with Product Owners on release planning and backlog management for a regulated SaaS platform, ensuring compliance checkpoints were embedded in sprint cycles without sacrificing throughput.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Facilitated stakeholder management forums using MS Teams and Confluence Cloud, keeping business sponsors aligned on scope, risks, and delivery timelines across a 12-month roadmap.</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Introduced SAFe Essentials practices as the organization scaled to four teams, supporting the first Program Increment that shipped on schedule with zero critical defects at release.</w:t>
      </w:r>
    </w:p>
    <w:p>
      <w:pPr>
        <w:spacing w:before="120" w:after="20" w:line="254" w:lineRule="auto"/>
      </w:pPr>
      <w:r>
        <w:rPr>
          <w:b/>
          <w:rFonts w:ascii="Calibri" w:hAnsi="Calibri"/>
          <w:sz w:val="22"/>
          <w:color w:val="1A1A1A"/>
        </w:rPr>
        <w:t xml:space="preserve">Associate Scrum Master — Regional Retail Technology Firm (1 year)</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Supported a senior Scrum Master in running sprint ceremonies for two development teams building e-commerce integrations, gaining hands-on experience in impediment management and cross-functional coordination.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Maintained Confluence wikis and Monday.com project trackers, improving onboarding time for new team members by approximately 20%.</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Assisted in agile metrics reporting, compiling velocity and burndown data that informed quarterly capacity planning discussions.</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EDUCATION</w:t>
      </w:r>
    </w:p>
    <w:p>
      <w:pPr>
        <w:spacing w:before="0" w:after="60" w:line="254" w:lineRule="auto"/>
      </w:pPr>
      <w:r>
        <w:rPr>
          <w:b/>
          <w:rFonts w:ascii="Calibri" w:hAnsi="Calibri"/>
          <w:sz w:val="22"/>
          <w:color w:val="1A1A1A"/>
        </w:rPr>
        <w:t xml:space="preserve">Bachelor of Science, Information Systems</w:t>
      </w:r>
    </w:p>
    <w:p>
      <w:pPr>
        <w:spacing w:before="0" w:after="60" w:line="254" w:lineRule="auto"/>
      </w:pPr>
      <w:r>
        <w:rPr>
          <w:rFonts w:ascii="Calibri" w:hAnsi="Calibri"/>
          <w:sz w:val="22"/>
          <w:color w:val="1A1A1A"/>
        </w:rPr>
        <w:t xml:space="preserve">State University — College of Business</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CERTIFICATIONS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Certified ScrumMaster® (CSM) — Scrum Alliance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SAFe® 6 Scrum Master (SSM) — Scaled Agile, Inc.</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Professional Scrum Master™ I (PSM I) — Scrum.org</w:t>
      </w:r>
    </w:p>
    <w:sectPr>
      <w:pgSz w:w="12240" w:h="15840"/>
      <w:pgMar w:top="720" w:right="720" w:bottom="720" w:left="720" w:header="720" w:footer="720" w:gutter="0"/>
    </w:sectPr>
  </w:body>
</w:document>
</file>