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dc52c39f0f429f" /></Relationships>
</file>

<file path=word/document.xml><?xml version="1.0" encoding="utf-8"?>
<w:document xmlns:w="http://schemas.openxmlformats.org/wordprocessingml/2006/main">
  <w:body>
    <w:p>
      <w:pPr>
        <w:spacing w:before="0" w:after="40" w:line="254" w:lineRule="auto"/>
        <w:jc w:val="center"/>
      </w:pPr>
      <w:r>
        <w:rPr>
          <w:b/>
          <w:rFonts w:ascii="Calibri" w:hAnsi="Calibri"/>
          <w:sz w:val="44"/>
          <w:color w:val="1F4E79"/>
          <w:spacing w:val="30"/>
        </w:rPr>
        <w:t xml:space="preserve">[YOUR NAME]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[City, State] · [email@example.com] · [phone] · [linkedin.com/in/you]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SUMMARY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Detail-oriented Senior Accountant with 7+ years of progressive experience in general ledger accounting, financial close and reporting, and technical accounting under US GAAP. Proven track record of streamlining month-end close processes, strengthening account reconciliations, and delivering audit-ready financials across manufacturing and technology environments. Skilled in Oracle E-Business Suite, Microsoft Dynamics 365, and BlackLine, with advanced Excel proficiency and a collaborative approach to cross-functional problem solving. Adept at managing competing priorities, coaching junior staff, and partnering with stakeholders across finance, operations, and external audit teams.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KEY SKILLS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US GAAP &amp; Technical Accounting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General Ledger Accounting &amp; Journal Entries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Month-End / Year-End Financial Close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Account Reconciliations &amp; Variance Analysis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Fixed Assets &amp; Depreciation Schedules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Cost Accounting &amp; Revenue Recognition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Accounts Payable &amp; Accounts Receivable (A/P / A/R)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ERP Systems: Oracle E-Business Suite (EBS), Microsoft Dynamics 365 (D365)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BlackLine Reconciliation Platform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Advanced Excel (pivot tables, VLOOKUP, Power Query)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Power BI Reporting &amp; Dashboard Development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Audit &amp; Compliance Support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Staff Training &amp; Coaching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Cross-Functional Collaboration &amp; Stakeholder Management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EXPERIENCE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Senior Accountant — Mid-Market Manufacturing Company (3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Owned end-to-end month-end close cycle for a $180M revenue business unit, consistently closing books within 4 business days and reducing close timeline by 2 days through process redesign and BlackLine workflow automation.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Prepared and reviewed 60+ monthly journal entries and account reconciliations across balance sheet and income statement accounts, maintaining a reconciliation accuracy rate above 99.5%.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Led fixed asset accounting for a portfolio exceeding $45M, including capitalization, depreciation, disposals, and quarterly impairment assessments in compliance with ASC 360.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Supported revenue recognition policy updates under ASC 606, collaborating with legal and sales operations to evaluate contract terms and document conclusions for 15+ customer agreements.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Partnered with external auditors during annual audit, preparing schedules and responding to inquiries that contributed to a clean audit opinion two consecutive years.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Mentored and trained two Staff Accountants on ERP navigation in Oracle EBS, reconciliation best practices, and GAAP application, reducing review cycle time by 20%.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Staff Accountant — Regional Healthcare System (2.5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Performed full-cycle general ledger accounting including journal entries, accruals, and prepaid amortization schedules across six cost centers totaling $90M in annual operating expenses.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Reconciled A/P and A/R sub-ledgers to the general ledger monthly, identifying and resolving an average of 12 discrepancies per period and improving aging report accuracy.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Assisted in transitioning cost accounting workflows from a legacy system to Microsoft Dynamics 365, documenting procedures and validating data integrity during parallel testing.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Developed an advanced Excel model to automate monthly departmental expense variance reporting, saving approximately 6 hours of manual work per close cycle.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Supported internal compliance reviews by preparing audit-ready workpapers and responding to documentation requests within established deadlines.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Junior Accountant — Regional Public Accounting Firm (2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Assisted senior staff on audit and review engagements for clients in retail, nonprofit, and professional services sectors with revenues ranging from $5M to $75M.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Prepared trial balance tie-outs, tested account reconciliations, and documented internal controls in accordance with GAAP and firm methodology.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Gained foundational experience in cost accounting, fixed asset testing, and revenue recognition across multiple industries and ERP environments.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EDUCATION</w:t>
      </w:r>
    </w:p>
    <w:p>
      <w:pPr>
        <w:spacing w:before="0" w:after="60" w:line="254" w:lineRule="auto"/>
      </w:pPr>
      <w:r>
        <w:rPr>
          <w:b/>
          <w:rFonts w:ascii="Calibri" w:hAnsi="Calibri"/>
          <w:sz w:val="22"/>
          <w:color w:val="1A1A1A"/>
        </w:rPr>
        <w:t xml:space="preserve">Bachelor of Science, Accounting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State University — College of Business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0" w:after="60" w:line="254" w:lineRule="auto"/>
      </w:pPr>
      <w:r>
        <w:rPr>
          <w:b/>
          <w:rFonts w:ascii="Calibri" w:hAnsi="Calibri"/>
          <w:sz w:val="22"/>
          <w:color w:val="1A1A1A"/>
        </w:rPr>
        <w:t xml:space="preserve">Certifications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Certified Public Accountant (CPA) — Active License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BlackLine User Certification</w:t>
      </w:r>
    </w:p>
    <w:sectPr>
      <w:pgSz w:w="12240" w:h="15840"/>
      <w:pgMar w:top="720" w:right="720" w:bottom="720" w:left="720" w:header="720" w:footer="720" w:gutter="0"/>
    </w:sectPr>
  </w:body>
</w:document>
</file>