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6bb784070c24afd"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Results-oriented Senior Data Engineer with 7+ years of experience designing, building, and optimizing large-scale data pipelines and cloud-based data platforms. Proven track record of delivering robust ETL/ELT solutions across AWS, GCP, and Azure environments using modern tools including Snowflake, Databricks, Spark, and Airflow. Skilled at translating complex business requirements into scalable data architectures while mentoring junior engineers and collaborating cross-functionally with analytics, product, and engineering stakeholders. Brings a proactive learning mindset and strong analytical thinking to every stage of the data lifecycle.</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Languages &amp; Query:</w:t>
      </w:r>
      <w:r>
        <w:rPr>
          <w:rFonts w:ascii="Calibri" w:hAnsi="Calibri"/>
          <w:sz w:val="22"/>
          <w:color w:val="1A1A1A"/>
        </w:rPr>
        <w:t xml:space="preserve"> Python, SQL, PySpark</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Orchestration &amp; Streaming:</w:t>
      </w:r>
      <w:r>
        <w:rPr>
          <w:rFonts w:ascii="Calibri" w:hAnsi="Calibri"/>
          <w:sz w:val="22"/>
          <w:color w:val="1A1A1A"/>
        </w:rPr>
        <w:t xml:space="preserve"> Apache Airflow, Apache Kafka, Apache Spark, Pub/Sub, Dataflow</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Cloud Platforms:</w:t>
      </w:r>
      <w:r>
        <w:rPr>
          <w:rFonts w:ascii="Calibri" w:hAnsi="Calibri"/>
          <w:sz w:val="22"/>
          <w:color w:val="1A1A1A"/>
        </w:rPr>
        <w:t xml:space="preserve"> AWS (EMR, S3, Glue), GCP (BigQuery, Dataflow, Pub/Sub), Azure (Azure Synapse, Azure Data Factory)</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Data Warehouses &amp; Lakehouse:</w:t>
      </w:r>
      <w:r>
        <w:rPr>
          <w:rFonts w:ascii="Calibri" w:hAnsi="Calibri"/>
          <w:sz w:val="22"/>
          <w:color w:val="1A1A1A"/>
        </w:rPr>
        <w:t xml:space="preserve"> Snowflake, BigQuery, Azure Synapse, Databricks, ClickHouse</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ETL/ELT Design:</w:t>
      </w:r>
      <w:r>
        <w:rPr>
          <w:rFonts w:ascii="Calibri" w:hAnsi="Calibri"/>
          <w:sz w:val="22"/>
          <w:color w:val="1A1A1A"/>
        </w:rPr>
        <w:t xml:space="preserve"> Data pipeline architecture, batch and real-time ingestion, data modeling, schema design</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Other Tools:</w:t>
      </w:r>
      <w:r>
        <w:rPr>
          <w:rFonts w:ascii="Calibri" w:hAnsi="Calibri"/>
          <w:sz w:val="22"/>
          <w:color w:val="1A1A1A"/>
        </w:rPr>
        <w:t xml:space="preserve"> Hadoop, dbt, Git, Docker, Terraform</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Competencies:</w:t>
      </w:r>
      <w:r>
        <w:rPr>
          <w:rFonts w:ascii="Calibri" w:hAnsi="Calibri"/>
          <w:sz w:val="22"/>
          <w:color w:val="1A1A1A"/>
        </w:rPr>
        <w:t xml:space="preserve"> Stakeholder management, cross-functional collaboration, mentoring, problem-solving, adaptability</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Senior Data Engineer — Global E-Commerce Technology Company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Architected and maintained 40+ production-grade ETL/ELT pipelines using Apache Airflow and Python, reducing average pipeline failure rate by 34% through improved error handling and alerting frameworks.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Migrated a legacy Hadoop-based data warehouse to a Databricks lakehouse on AWS, cutting query runtimes by 55% and reducing infrastructure costs by approximately $180K annually.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real-time event streaming pipelines using Apache Kafka and Spark Structured Streaming to process over 2 billion daily events, enabling near-instant inventory and pricing updates across regional markets.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Partnered with data science and analytics teams as a cross-functional technical liaison, translating stakeholder requirements into scalable data models in Snowflake that supported a 3× growth in BI dashboard adoption.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Mentored a team of 4 junior and mid-level data engineers through code reviews, design sessions, and documentation standards, reducing onboarding time for new hires by 40%.</w:t>
      </w:r>
    </w:p>
    <w:p>
      <w:pPr>
        <w:spacing w:before="120" w:after="20" w:line="254" w:lineRule="auto"/>
      </w:pPr>
      <w:r>
        <w:rPr>
          <w:b/>
          <w:rFonts w:ascii="Calibri" w:hAnsi="Calibri"/>
          <w:sz w:val="22"/>
          <w:color w:val="1A1A1A"/>
        </w:rPr>
        <w:t xml:space="preserve">Data Engineer — Mid-Market Financial Services Firm (2.5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and deployed cloud-native data pipelines on GCP using BigQuery, Dataflow, and Pub/Sub, consolidating data from 12 disparate source systems into a unified analytical layer serving 200+ internal users.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automated data quality frameworks in Python and SQL that flagged anomalies across 50+ datasets, improving downstream reporting accuracy by 28%.</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Implemented Azure Data Factory workflows to orchestrate hybrid on-premises-to-cloud data transfers, achieving 99.7% pipeline uptime across a 24-month period.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with compliance and risk stakeholders to enforce data governance policies, including PII masking and audit logging, across all ingestion workflows.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Introduced ClickHouse as a low-latency analytical store for operational dashboards, decreasing average report load times from 12 seconds to under 1 second.</w:t>
      </w:r>
    </w:p>
    <w:p>
      <w:pPr>
        <w:spacing w:before="120" w:after="20" w:line="254" w:lineRule="auto"/>
      </w:pPr>
      <w:r>
        <w:rPr>
          <w:b/>
          <w:rFonts w:ascii="Calibri" w:hAnsi="Calibri"/>
          <w:sz w:val="22"/>
          <w:color w:val="1A1A1A"/>
        </w:rPr>
        <w:t xml:space="preserve">Junior Data Engineer — Regional Healthcare Technology Provider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and maintained ETL workflows using Python and SQL to ingest and transform clinical data from multiple EHR systems into a centralized Azure Synapse data warehouse.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migrating batch processing workloads to Apache Spark on Azure Databricks, improving processing throughput by 3× for nightly patient data aggregations.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Documented pipeline architecture and data lineage for 20+ workflows, improving team knowledge sharing and reducing incident resolution time by 25%.</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Computer Science</w:t>
      </w:r>
    </w:p>
    <w:p>
      <w:pPr>
        <w:spacing w:before="0" w:after="60" w:line="254" w:lineRule="auto"/>
      </w:pPr>
      <w:r>
        <w:rPr>
          <w:rFonts w:ascii="Calibri" w:hAnsi="Calibri"/>
          <w:sz w:val="22"/>
          <w:color w:val="1A1A1A"/>
        </w:rPr>
        <w:t xml:space="preserve">Large Public Research University</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Google Professional Data Engineer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AWS Certified Data Analytics – Specialty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Databricks Certified Associate Developer for Apache Spark</w:t>
      </w:r>
    </w:p>
    <w:sectPr>
      <w:pgSz w:w="12240" w:h="15840"/>
      <w:pgMar w:top="720" w:right="720" w:bottom="720" w:left="720" w:header="720" w:footer="720" w:gutter="0"/>
    </w:sectPr>
  </w:body>
</w:document>
</file>