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95b85cbfba84ed6"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Detail-oriented Test Engineer with 5+ years of experience designing and executing comprehensive test strategies across web and enterprise software applications. Proven ability to build robust test automation frameworks using Python and PyTest, significantly reducing manual testing overhead and accelerating release cycles. Skilled in collaborating with cross-functional teams — including developers, product owners, and business stakeholders — to translate requirements into thorough test plans and ensure high-quality software delivery. Adept at problem solving under tight deadlines, managing competing priorities, and communicating test results clearly to both technical and non-technical audiences.</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Test Automation:</w:t>
      </w:r>
      <w:r>
        <w:rPr>
          <w:rFonts w:ascii="Calibri" w:hAnsi="Calibri"/>
          <w:sz w:val="22"/>
          <w:color w:val="1A1A1A"/>
        </w:rPr>
        <w:t xml:space="preserve"> Python, PyTest, Playwright</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Test Management:</w:t>
      </w:r>
      <w:r>
        <w:rPr>
          <w:rFonts w:ascii="Calibri" w:hAnsi="Calibri"/>
          <w:sz w:val="22"/>
          <w:color w:val="1A1A1A"/>
        </w:rPr>
        <w:t xml:space="preserve"> TestRail, HP ALM, Jira</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Version Control &amp; OS:</w:t>
      </w:r>
      <w:r>
        <w:rPr>
          <w:rFonts w:ascii="Calibri" w:hAnsi="Calibri"/>
          <w:sz w:val="22"/>
          <w:color w:val="1A1A1A"/>
        </w:rPr>
        <w:t xml:space="preserve"> Git, Linux</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Monitoring &amp; Logging:</w:t>
      </w:r>
      <w:r>
        <w:rPr>
          <w:rFonts w:ascii="Calibri" w:hAnsi="Calibri"/>
          <w:sz w:val="22"/>
          <w:color w:val="1A1A1A"/>
        </w:rPr>
        <w:t xml:space="preserve"> Splunk</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Methodologies:</w:t>
      </w:r>
      <w:r>
        <w:rPr>
          <w:rFonts w:ascii="Calibri" w:hAnsi="Calibri"/>
          <w:sz w:val="22"/>
          <w:color w:val="1A1A1A"/>
        </w:rPr>
        <w:t xml:space="preserve"> Regression Testing, Smoke Testing, Integration Testing, UAT</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Core Competencies:</w:t>
      </w:r>
      <w:r>
        <w:rPr>
          <w:rFonts w:ascii="Calibri" w:hAnsi="Calibri"/>
          <w:sz w:val="22"/>
          <w:color w:val="1A1A1A"/>
        </w:rPr>
        <w:t xml:space="preserve"> Test Planning, Requirements Gathering, Documentation, Stakeholder Management, Cross-Functional Collaboration, Prioritization, Attention to Detail</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Test Engineer — Enterprise Software Company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Architected and maintained a Python/PyTest automation suite covering 1,200+ test cases, reducing manual regression testing effort by 62% and cutting average release validation time from 4 days to 1.5 days.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test planning and requirements gathering sessions with product managers and developers, translating business requirements into detailed test scenarios documented in TestRail and tracked through Jira.</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end-to-end UI automation scripts using Playwright on Linux-based CI environments, increasing automated test coverage from 45% to 78% across three core product modules.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Leveraged Splunk to monitor application logs during regression testing cycles, identifying 14 latent production defects before release that would have impacted high-volume customer workflows.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a cross-functional team of 12 engineers and two product stakeholders to coordinate testing milestones across quarterly release cycles, consistently delivering on schedule.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comprehensive test documentation including test plans, traceability matrices, and defect reports, improving audit readiness and onboarding time for new QA team members by approximately 30%.</w:t>
      </w:r>
    </w:p>
    <w:p>
      <w:pPr>
        <w:spacing w:before="120" w:after="20" w:line="254" w:lineRule="auto"/>
      </w:pPr>
      <w:r>
        <w:rPr>
          <w:b/>
          <w:rFonts w:ascii="Calibri" w:hAnsi="Calibri"/>
          <w:sz w:val="22"/>
          <w:color w:val="1A1A1A"/>
        </w:rPr>
        <w:t xml:space="preserve">Test Engineer — Mid-Market Financial Technology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executed regression testing strategies for a payment processing platform handling over 500,000 daily transactions, achieving a post-release defect escape rate below 1.2%.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reusable Python test utilities integrated with Git for version control, enabling the QA team to collaborate efficiently and reduce duplicate test script development by 40%.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test case creation and execution tracking in HP ALM, maintaining a library of 800+ test cases aligned to functional and non-functional requirements.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requirements gathering workshops with business analysts and engineering leads, identifying ambiguities early and reducing mid-sprint scope changes by an estimated 25%.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Communicated weekly defect status and testing progress reports to stakeholders across QA, development, and product leadership, supporting informed go/no-go release decisions.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Triaged and prioritized defect backlogs in Jira, collaborating with developers to resolve critical issues within agreed SLA windows 95% of the time.</w:t>
      </w:r>
    </w:p>
    <w:p>
      <w:pPr>
        <w:spacing w:before="120" w:after="20" w:line="254" w:lineRule="auto"/>
      </w:pPr>
      <w:r>
        <w:rPr>
          <w:b/>
          <w:rFonts w:ascii="Calibri" w:hAnsi="Calibri"/>
          <w:sz w:val="22"/>
          <w:color w:val="1A1A1A"/>
        </w:rPr>
        <w:t xml:space="preserve">Junior QA Analyst — Regional Healthcare Technology Firm (1 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manual and semi-automated testing efforts for a patient data management application, executing 300+ test cases per sprint and documenting results in TestRail.</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senior engineers in developing initial Python-based test scripts on Linux environments, gaining foundational experience in test automation best practices.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Logged, tracked, and verified defects in Jira, maintaining clear and detailed bug reports that reduced average developer resolution time through improved reproducibility documentation.</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Computer Science</w:t>
      </w:r>
    </w:p>
    <w:p>
      <w:pPr>
        <w:spacing w:before="0" w:after="60" w:line="254" w:lineRule="auto"/>
      </w:pPr>
      <w:r>
        <w:rPr>
          <w:rFonts w:ascii="Calibri" w:hAnsi="Calibri"/>
          <w:sz w:val="22"/>
          <w:color w:val="1A1A1A"/>
        </w:rPr>
        <w:t xml:space="preserve">State University — College of Engineering</w:t>
      </w: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ISTQB Certified Tester — Foundation Level (CTFL)</w:t>
      </w:r>
    </w:p>
    <w:sectPr>
      <w:pgSz w:w="12240" w:h="15840"/>
      <w:pgMar w:top="720" w:right="720" w:bottom="720" w:left="720" w:header="720" w:footer="720" w:gutter="0"/>
    </w:sectPr>
  </w:body>
</w:document>
</file>